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63"/>
        <w:gridCol w:w="967"/>
        <w:gridCol w:w="723"/>
        <w:gridCol w:w="4617"/>
        <w:gridCol w:w="830"/>
        <w:gridCol w:w="1490"/>
        <w:gridCol w:w="1470"/>
        <w:gridCol w:w="682"/>
      </w:tblGrid>
      <w:tr w:rsidR="00423228" w:rsidRPr="00423228" w:rsidTr="001E6865">
        <w:trPr>
          <w:trHeight w:val="615"/>
          <w:tblHeader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423228" w:rsidRPr="00423228" w:rsidRDefault="00423228" w:rsidP="00423228">
            <w:pPr>
              <w:spacing w:beforeLines="40" w:before="96" w:afterLines="40" w:after="96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423228">
              <w:rPr>
                <w:b/>
                <w:bCs/>
              </w:rPr>
              <w:t>Surname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23228" w:rsidRPr="00423228" w:rsidRDefault="00423228" w:rsidP="00423228">
            <w:pPr>
              <w:spacing w:beforeLines="40" w:before="96" w:afterLines="40" w:after="96"/>
              <w:jc w:val="center"/>
              <w:rPr>
                <w:b/>
                <w:bCs/>
              </w:rPr>
            </w:pPr>
            <w:r w:rsidRPr="00423228">
              <w:rPr>
                <w:b/>
                <w:bCs/>
              </w:rPr>
              <w:t>First Name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23228" w:rsidRPr="00423228" w:rsidRDefault="00423228" w:rsidP="00423228">
            <w:pPr>
              <w:spacing w:beforeLines="40" w:before="96" w:afterLines="40" w:after="96"/>
              <w:jc w:val="center"/>
              <w:rPr>
                <w:b/>
                <w:bCs/>
              </w:rPr>
            </w:pPr>
            <w:r w:rsidRPr="00423228">
              <w:rPr>
                <w:b/>
                <w:bCs/>
              </w:rPr>
              <w:t>Title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23228" w:rsidRPr="00423228" w:rsidRDefault="00423228" w:rsidP="00423228">
            <w:pPr>
              <w:spacing w:beforeLines="40" w:before="96" w:afterLines="40" w:after="96"/>
              <w:jc w:val="center"/>
              <w:rPr>
                <w:b/>
                <w:bCs/>
              </w:rPr>
            </w:pPr>
            <w:r w:rsidRPr="00423228">
              <w:rPr>
                <w:b/>
                <w:bCs/>
              </w:rPr>
              <w:t>ID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23228" w:rsidRPr="00423228" w:rsidRDefault="00423228" w:rsidP="00423228">
            <w:pPr>
              <w:spacing w:beforeLines="40" w:before="96" w:afterLines="40" w:after="96"/>
              <w:jc w:val="center"/>
              <w:rPr>
                <w:b/>
                <w:bCs/>
              </w:rPr>
            </w:pPr>
            <w:r w:rsidRPr="00423228">
              <w:rPr>
                <w:b/>
                <w:bCs/>
              </w:rPr>
              <w:t>Presentation Title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23228" w:rsidRPr="00423228" w:rsidRDefault="00423228" w:rsidP="00423228">
            <w:pPr>
              <w:spacing w:beforeLines="40" w:before="96" w:afterLines="40" w:after="96"/>
              <w:jc w:val="center"/>
              <w:rPr>
                <w:b/>
                <w:bCs/>
              </w:rPr>
            </w:pPr>
            <w:r w:rsidRPr="00423228">
              <w:rPr>
                <w:b/>
                <w:bCs/>
              </w:rPr>
              <w:t>Poster #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23228" w:rsidRPr="00423228" w:rsidRDefault="00423228" w:rsidP="00423228">
            <w:pPr>
              <w:spacing w:beforeLines="40" w:before="96" w:afterLines="40" w:after="96"/>
              <w:jc w:val="center"/>
              <w:rPr>
                <w:b/>
                <w:bCs/>
              </w:rPr>
            </w:pPr>
            <w:r w:rsidRPr="00423228">
              <w:rPr>
                <w:b/>
                <w:bCs/>
              </w:rPr>
              <w:t>Allocated Session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3228" w:rsidRDefault="00423228" w:rsidP="00DE3024">
            <w:pPr>
              <w:spacing w:beforeLines="40" w:before="96" w:afterLines="40" w:after="96"/>
              <w:jc w:val="center"/>
              <w:rPr>
                <w:rFonts w:ascii="Calibri" w:hAnsi="Calibri"/>
                <w:b/>
                <w:bCs/>
                <w:color w:val="222222"/>
              </w:rPr>
            </w:pPr>
            <w:r>
              <w:rPr>
                <w:rFonts w:ascii="Calibri" w:hAnsi="Calibri"/>
                <w:b/>
                <w:bCs/>
                <w:color w:val="222222"/>
              </w:rPr>
              <w:t>Presentation Time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3228" w:rsidRDefault="00423228" w:rsidP="00423228">
            <w:pPr>
              <w:spacing w:beforeLines="40" w:before="96" w:afterLines="40" w:after="96"/>
              <w:jc w:val="center"/>
              <w:rPr>
                <w:rFonts w:ascii="Calibri" w:hAnsi="Calibri"/>
                <w:b/>
                <w:bCs/>
                <w:color w:val="222222"/>
              </w:rPr>
            </w:pPr>
            <w:r>
              <w:rPr>
                <w:rFonts w:ascii="Calibri" w:hAnsi="Calibri"/>
                <w:b/>
                <w:bCs/>
                <w:color w:val="222222"/>
              </w:rPr>
              <w:t>Page #</w:t>
            </w:r>
          </w:p>
          <w:p w:rsidR="00423228" w:rsidRDefault="00423228" w:rsidP="00423228">
            <w:pPr>
              <w:spacing w:beforeLines="40" w:before="96" w:afterLines="40" w:after="96"/>
              <w:jc w:val="center"/>
              <w:rPr>
                <w:rFonts w:ascii="Calibri" w:hAnsi="Calibri"/>
                <w:b/>
                <w:bCs/>
                <w:color w:val="222222"/>
              </w:rPr>
            </w:pPr>
          </w:p>
        </w:tc>
      </w:tr>
      <w:tr w:rsidR="001E6865" w:rsidRPr="00423228" w:rsidTr="001E6865">
        <w:trPr>
          <w:trHeight w:val="30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Aitken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16458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 xml:space="preserve">Innovation in Clinical Anatomy Teaching: The </w:t>
            </w:r>
            <w:proofErr w:type="spellStart"/>
            <w:r w:rsidRPr="0054438A">
              <w:rPr>
                <w:rFonts w:ascii="Calibri" w:hAnsi="Calibri"/>
                <w:color w:val="000000"/>
              </w:rPr>
              <w:t>Anatomage</w:t>
            </w:r>
            <w:proofErr w:type="spellEnd"/>
            <w:r w:rsidRPr="0054438A">
              <w:rPr>
                <w:rFonts w:ascii="Calibri" w:hAnsi="Calibri"/>
                <w:color w:val="000000"/>
              </w:rPr>
              <w:t xml:space="preserve"> Table. New Technology, New Teachers’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PP41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10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1010 - 1030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30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Bartle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16233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Can an Undergraduate Paramedic Student's Innate Reasoning Ability be Linked to their Academic Performance in the Biological Sciences?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PP26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30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Bedford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Rebecca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16528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 xml:space="preserve">The Centre for Education and Workforce Development’s Clinical Nurse and Midwifery Educators Professional Development and </w:t>
            </w:r>
            <w:proofErr w:type="spellStart"/>
            <w:r w:rsidRPr="0054438A">
              <w:rPr>
                <w:rFonts w:ascii="Calibri" w:hAnsi="Calibri"/>
                <w:color w:val="000000"/>
              </w:rPr>
              <w:t>Suort</w:t>
            </w:r>
            <w:proofErr w:type="spellEnd"/>
            <w:r w:rsidRPr="0054438A">
              <w:rPr>
                <w:rFonts w:ascii="Calibri" w:hAnsi="Calibri"/>
                <w:color w:val="000000"/>
              </w:rPr>
              <w:t xml:space="preserve"> Program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PP23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30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Rhys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16272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Doctors Attire in Paediatric Wards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PP16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1510 - 1530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Casey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Mavourneen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16227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proofErr w:type="gramStart"/>
            <w:r w:rsidRPr="0054438A">
              <w:rPr>
                <w:rFonts w:ascii="Calibri" w:hAnsi="Calibri"/>
                <w:color w:val="000000"/>
              </w:rPr>
              <w:t>Do</w:t>
            </w:r>
            <w:proofErr w:type="gramEnd"/>
            <w:r w:rsidRPr="0054438A">
              <w:rPr>
                <w:rFonts w:ascii="Calibri" w:hAnsi="Calibri"/>
                <w:color w:val="000000"/>
              </w:rPr>
              <w:t xml:space="preserve"> Medical Students Selected by Interview have Different Personal Attributes to those Selected without the use of Interviews?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PP6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1240 – 1330 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103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Davenport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Faye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16387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Relationships between Higher Education Institutions and Practice Placements: Strategies to Improve Nursing Student Success and Preceptor Experience in the Current Environments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PP21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Dwyer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Trudy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A/Prof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16307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Higher Degree by Research (HDR): What Candidates and Supervisors want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PP7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1240 – 1330 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3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16109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Out of the Mouths of Baby Boomers!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PP34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6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El-</w:t>
            </w:r>
            <w:proofErr w:type="spellStart"/>
            <w:r>
              <w:rPr>
                <w:rFonts w:ascii="Calibri" w:hAnsi="Calibri"/>
                <w:color w:val="000000"/>
              </w:rPr>
              <w:t>Kishawi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Mohamed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16365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Effect of Implicit Learning on the Acquisition of Fine Motor Skills in Pre-Clinical Endodontics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PP28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Ellem, </w:t>
            </w:r>
            <w:proofErr w:type="spellStart"/>
            <w:r>
              <w:rPr>
                <w:rFonts w:ascii="Calibri" w:hAnsi="Calibri"/>
                <w:color w:val="000000"/>
              </w:rPr>
              <w:t>Rogers,McConnell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Fiona, Gary, Denise 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Ms, A/Prof, </w:t>
            </w:r>
            <w:r>
              <w:rPr>
                <w:rFonts w:ascii="Calibri" w:hAnsi="Calibri"/>
                <w:color w:val="000000"/>
              </w:rPr>
              <w:lastRenderedPageBreak/>
              <w:t xml:space="preserve">Ms 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16580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 xml:space="preserve">"I'm Calling About..." A Real-Time IPL / Simulation Between Medicine and Pharmacy </w:t>
            </w:r>
            <w:r w:rsidRPr="0054438A">
              <w:rPr>
                <w:rFonts w:ascii="Calibri" w:hAnsi="Calibri"/>
                <w:color w:val="000000"/>
              </w:rPr>
              <w:lastRenderedPageBreak/>
              <w:t>Students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PP43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10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1240 - 1330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3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Ennever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Ellen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16269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Committing to IPL: Expectation, Delivery and Reality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PP14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1510 - 1530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Ennever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Ellen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16462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Teaching Performance Expectations And Online Staff Development For Sessional Staff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PP22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Ennever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Ellen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16470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TELT Tactics; Selecting Suitable Technologies for Blended Learning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PP45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10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1240 - 1330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Frith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15909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Reflection Training as a Form of Professional Development for Physiotherapy Clinical Educators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PP20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1010 - 1030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Fry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Melanie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16352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Swings and Ladders - A Quality Framework for Paediatric Physiotherapy Clinical Placements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PP42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10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1010 - 1030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Harris-Reeves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16312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Student Perceptions of Assessment in Higher Education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PP10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1240 – 1330 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6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Richard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</w:t>
            </w:r>
            <w:r>
              <w:rPr>
                <w:rFonts w:ascii="Calibri" w:hAnsi="Calibri"/>
                <w:strike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16595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Integrating Ethics and Law into Basic Medical Education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PP29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Hong,  Daniel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Wei-Han, Esther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Miss, Prof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16594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proofErr w:type="gramStart"/>
            <w:r w:rsidRPr="0054438A">
              <w:rPr>
                <w:rFonts w:ascii="Calibri" w:hAnsi="Calibri"/>
                <w:color w:val="000000"/>
              </w:rPr>
              <w:t>Does</w:t>
            </w:r>
            <w:proofErr w:type="gramEnd"/>
            <w:r w:rsidRPr="0054438A">
              <w:rPr>
                <w:rFonts w:ascii="Calibri" w:hAnsi="Calibri"/>
                <w:color w:val="000000"/>
              </w:rPr>
              <w:t xml:space="preserve"> Knowledge of Metacognition and Regulation of Metacognition affect Examination Results of Medical Students?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PP27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16322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Curriculum Arrangement affects Confidence more than Performance in the Barrier Exam of 2nd Year Medical School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PP5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1040 - 1100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6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Jaworski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Alexandra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16548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A Web-Based Movie Library of Optometric Procedures Improves Student Learning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1040 - 1100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103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Jones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16358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 xml:space="preserve">The Differences in Maternal and Perinatal Outcomes in </w:t>
            </w:r>
            <w:proofErr w:type="spellStart"/>
            <w:r w:rsidRPr="0054438A">
              <w:rPr>
                <w:rFonts w:ascii="Calibri" w:hAnsi="Calibri"/>
                <w:color w:val="000000"/>
              </w:rPr>
              <w:t>Kirakira</w:t>
            </w:r>
            <w:proofErr w:type="spellEnd"/>
            <w:r w:rsidRPr="0054438A">
              <w:rPr>
                <w:rFonts w:ascii="Calibri" w:hAnsi="Calibri"/>
                <w:color w:val="000000"/>
              </w:rPr>
              <w:t xml:space="preserve">, Solomon Islands, Compared with Australia: How a Research Focus can Augment the Learning </w:t>
            </w:r>
            <w:proofErr w:type="spellStart"/>
            <w:r w:rsidRPr="0054438A">
              <w:rPr>
                <w:rFonts w:ascii="Calibri" w:hAnsi="Calibri"/>
                <w:color w:val="000000"/>
              </w:rPr>
              <w:t>Oortunities</w:t>
            </w:r>
            <w:proofErr w:type="spellEnd"/>
            <w:r w:rsidRPr="0054438A">
              <w:rPr>
                <w:rFonts w:ascii="Calibri" w:hAnsi="Calibri"/>
                <w:color w:val="000000"/>
              </w:rPr>
              <w:t xml:space="preserve"> for Medical Students on a Remote Clinical Placement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PP46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10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1240 - 1330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3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Shazmi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16596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Service Learning in Medical Education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PP37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1510 - 1530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Kumar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Koshila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16412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Enhancing Clinical Supervision Capacity in South Australia: An Evaluative Study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PP17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1010 - 1030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Lekkas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Dimitra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16309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Benchmarking Using The BLASST Sessional Staff Standards Framework To Sustainably Support Sessional Educators In An Australian Dental School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PP13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1510 - 1530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6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Leys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Jacqueline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16346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Into the Mix: Physiotherapy Students in the Emergency Department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PP33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Bradley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16234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Strengthening Allied Health Research Capacity: Lessons Learnt from the 2013 Sydney Local Health District Allied Health Research Forum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PP30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Lloyd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Bradley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16311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Strategies to Increase Workplace Learning for Allied Health Professionals: Results from the NSW Allied Health Workplace Learning Study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PP38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1510 - 1530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6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McLeod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Gopi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Anne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16141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Educating Osteopathic Practitioners for Future Health Care Demands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PP40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10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1010 - 1030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6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Miller, Taylor, Bridgman  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Heidi, Penny, Marie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Mrs, Ms, 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16474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Perceptions Define Reality - Facilitating Students to Optimise Learning on "Role Emerging" Placements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PP12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1240 – 1330 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Morgan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16225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 xml:space="preserve">Does the Dietetic Educator Workforce have enough Meat on its Bones? A Professional Profile of the Dietetic Educators Preparing Australia’s Future </w:t>
            </w:r>
            <w:proofErr w:type="spellStart"/>
            <w:r w:rsidRPr="0054438A">
              <w:rPr>
                <w:rFonts w:ascii="Calibri" w:hAnsi="Calibri"/>
                <w:color w:val="000000"/>
              </w:rPr>
              <w:t>Dietitians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PP19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1010 - 1030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Owen, Singh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Suzzanne , Indu    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A/Prof,  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16175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Trialling the Development of Collaborative Practice using Inter-Professional Learning Activities between Nursing Students and Students from Medical Laboratory Sciences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PP15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1510 - 1530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15220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Competency Evaluations of Clinical Pharmacists in the Workplace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1040 - 1100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15221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Coping with Emotionally Challenging Situations in Clinical Pharmacy Practice: Implementation of a Training Program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PP31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Phillips, </w:t>
            </w:r>
            <w:proofErr w:type="spellStart"/>
            <w:r>
              <w:rPr>
                <w:rFonts w:ascii="Calibri" w:hAnsi="Calibri"/>
                <w:color w:val="000000"/>
              </w:rPr>
              <w:t>Warbrick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Dianne, </w:t>
            </w:r>
            <w:proofErr w:type="spellStart"/>
            <w:r>
              <w:rPr>
                <w:rFonts w:ascii="Calibri" w:hAnsi="Calibri"/>
                <w:color w:val="000000"/>
              </w:rPr>
              <w:t>Nerissa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Ms, 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16392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 xml:space="preserve">The Experience of Two Clinical Lecturers Supporting Internationally Qualified Nurses During their Clinical Experience Placements in Mental Health Placements          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1040 - 1100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Pike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Rebecca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16374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Safer, Smarter Student Education on Placement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PP36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1510 - 1530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Reeves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Nathan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16285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Prezi as a Tool for Enhancing Exercise Physiology Student Online Learning - Evidence of Effectiveness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PP39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10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1010 - 1030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16052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Time Efficient Interview Practice for Final Year Medical Students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PP47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10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1240 - 1330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3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Salajegheh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16569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An Integration of Traditional and Modern Learning Strengthen Learning Outcome of Histopathology for Dental Students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PP18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1010 - 1030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3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Schaffer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Sally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16504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A Loss of Bioscience Knowledge in Nursing Students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PP25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Selzer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A/Prof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16155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Pilot of a Near-Patient, e-Learning Tool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PP35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1510 - 1530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3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Storrie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16288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 xml:space="preserve">Why Clinical Teachers Need a Mary </w:t>
            </w:r>
            <w:proofErr w:type="spellStart"/>
            <w:r w:rsidRPr="0054438A">
              <w:rPr>
                <w:rFonts w:ascii="Calibri" w:hAnsi="Calibri"/>
                <w:color w:val="000000"/>
              </w:rPr>
              <w:t>Poins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PP24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52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Trainor</w:t>
            </w:r>
            <w:proofErr w:type="spellEnd"/>
            <w:r>
              <w:rPr>
                <w:rFonts w:ascii="Calibri" w:hAnsi="Calibri"/>
                <w:color w:val="000000"/>
              </w:rPr>
              <w:t>, Thomas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Glenn , </w:t>
            </w:r>
            <w:proofErr w:type="spellStart"/>
            <w:r>
              <w:rPr>
                <w:rFonts w:ascii="Calibri" w:hAnsi="Calibri"/>
                <w:color w:val="000000"/>
              </w:rPr>
              <w:t>Roshini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Mr, Miss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16373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Cross-Campus Collaboration: Bridging the Gap for Learners in a Multi-Centre Institution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PP32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9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1310 - 1400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9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Tweed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16140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Correctness of and Certainty in MCQ Responses Improve with Feedback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PP4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1040 - 1100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Wong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Amy (</w:t>
            </w:r>
            <w:proofErr w:type="spellStart"/>
            <w:r>
              <w:rPr>
                <w:rFonts w:ascii="Calibri" w:hAnsi="Calibri"/>
                <w:color w:val="000000"/>
              </w:rPr>
              <w:t>Wai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Yee)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16242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Is there Consistency of Judgement between Examiners in Performance-Based Assessment? A Case Study in Medical Education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PP8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1240 – 1330 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615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Wong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Pei Se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16485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 xml:space="preserve">Perception of Senior Undergraduate Medical and Dental Students on </w:t>
            </w:r>
            <w:proofErr w:type="spellStart"/>
            <w:r w:rsidRPr="0054438A">
              <w:rPr>
                <w:rFonts w:ascii="Calibri" w:hAnsi="Calibri"/>
                <w:color w:val="000000"/>
              </w:rPr>
              <w:t>Interprofessional</w:t>
            </w:r>
            <w:proofErr w:type="spellEnd"/>
            <w:r w:rsidRPr="0054438A">
              <w:rPr>
                <w:rFonts w:ascii="Calibri" w:hAnsi="Calibri"/>
                <w:color w:val="000000"/>
              </w:rPr>
              <w:t xml:space="preserve"> Working and Roles of the Members of a Healthcare Team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PP44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10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1240 - 1330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E6865" w:rsidRPr="00423228" w:rsidTr="001E6865">
        <w:trPr>
          <w:trHeight w:val="780"/>
        </w:trPr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Wright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Julian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16084</w:t>
            </w:r>
          </w:p>
        </w:tc>
        <w:tc>
          <w:tcPr>
            <w:tcW w:w="0" w:type="auto"/>
            <w:vAlign w:val="center"/>
            <w:hideMark/>
          </w:tcPr>
          <w:p w:rsidR="001E6865" w:rsidRPr="0054438A" w:rsidRDefault="001E6865" w:rsidP="001E6865">
            <w:pPr>
              <w:rPr>
                <w:rFonts w:ascii="Calibri" w:hAnsi="Calibri"/>
                <w:color w:val="000000"/>
              </w:rPr>
            </w:pPr>
            <w:r w:rsidRPr="0054438A">
              <w:rPr>
                <w:rFonts w:ascii="Calibri" w:hAnsi="Calibri"/>
                <w:color w:val="000000"/>
              </w:rPr>
              <w:t>Alternative Programs for the Support of Educators and Students in a Rural Medical School: Peer-Review of Teaching and Mentoring</w:t>
            </w:r>
          </w:p>
        </w:tc>
        <w:tc>
          <w:tcPr>
            <w:tcW w:w="0" w:type="auto"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PP11</w:t>
            </w:r>
          </w:p>
        </w:tc>
        <w:tc>
          <w:tcPr>
            <w:tcW w:w="0" w:type="auto"/>
            <w:noWrap/>
            <w:vAlign w:val="center"/>
            <w:hideMark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8</w:t>
            </w:r>
          </w:p>
        </w:tc>
        <w:tc>
          <w:tcPr>
            <w:tcW w:w="0" w:type="auto"/>
            <w:vAlign w:val="center"/>
          </w:tcPr>
          <w:p w:rsidR="001E6865" w:rsidRDefault="001E6865" w:rsidP="001E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1240 – 1330 </w:t>
            </w:r>
          </w:p>
        </w:tc>
        <w:tc>
          <w:tcPr>
            <w:tcW w:w="0" w:type="auto"/>
          </w:tcPr>
          <w:p w:rsidR="001E6865" w:rsidRDefault="001E6865" w:rsidP="00423228">
            <w:pPr>
              <w:spacing w:beforeLines="40" w:before="96" w:afterLines="40" w:after="96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3F1E96" w:rsidRDefault="003F1E96"/>
    <w:sectPr w:rsidR="003F1E96" w:rsidSect="0042322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B0" w:rsidRDefault="00626FB0" w:rsidP="0015654D">
      <w:pPr>
        <w:spacing w:after="0" w:line="240" w:lineRule="auto"/>
      </w:pPr>
      <w:r>
        <w:separator/>
      </w:r>
    </w:p>
  </w:endnote>
  <w:endnote w:type="continuationSeparator" w:id="0">
    <w:p w:rsidR="00626FB0" w:rsidRDefault="00626FB0" w:rsidP="0015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B0" w:rsidRDefault="00626FB0" w:rsidP="0015654D">
      <w:pPr>
        <w:spacing w:after="0" w:line="240" w:lineRule="auto"/>
      </w:pPr>
      <w:r>
        <w:separator/>
      </w:r>
    </w:p>
  </w:footnote>
  <w:footnote w:type="continuationSeparator" w:id="0">
    <w:p w:rsidR="00626FB0" w:rsidRDefault="00626FB0" w:rsidP="0015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4D" w:rsidRPr="0015654D" w:rsidRDefault="0015654D">
    <w:pPr>
      <w:pStyle w:val="Header"/>
      <w:rPr>
        <w:b/>
      </w:rPr>
    </w:pPr>
    <w:r w:rsidRPr="0015654D">
      <w:rPr>
        <w:b/>
      </w:rPr>
      <w:t xml:space="preserve">Poster Presentation Listing – Alpha Order by Presenter </w:t>
    </w:r>
  </w:p>
  <w:p w:rsidR="0015654D" w:rsidRDefault="00156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8"/>
    <w:rsid w:val="0015654D"/>
    <w:rsid w:val="001A1EAA"/>
    <w:rsid w:val="001E6865"/>
    <w:rsid w:val="003F1E96"/>
    <w:rsid w:val="00423228"/>
    <w:rsid w:val="0054438A"/>
    <w:rsid w:val="00626FB0"/>
    <w:rsid w:val="00762C1D"/>
    <w:rsid w:val="007A13D3"/>
    <w:rsid w:val="00954B6E"/>
    <w:rsid w:val="00966503"/>
    <w:rsid w:val="00C97918"/>
    <w:rsid w:val="00DE3024"/>
    <w:rsid w:val="00E52619"/>
    <w:rsid w:val="00E65E45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4D"/>
  </w:style>
  <w:style w:type="paragraph" w:styleId="Footer">
    <w:name w:val="footer"/>
    <w:basedOn w:val="Normal"/>
    <w:link w:val="FooterChar"/>
    <w:uiPriority w:val="99"/>
    <w:unhideWhenUsed/>
    <w:rsid w:val="0015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4D"/>
  </w:style>
  <w:style w:type="paragraph" w:styleId="BalloonText">
    <w:name w:val="Balloon Text"/>
    <w:basedOn w:val="Normal"/>
    <w:link w:val="BalloonTextChar"/>
    <w:uiPriority w:val="99"/>
    <w:semiHidden/>
    <w:unhideWhenUsed/>
    <w:rsid w:val="0015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4D"/>
  </w:style>
  <w:style w:type="paragraph" w:styleId="Footer">
    <w:name w:val="footer"/>
    <w:basedOn w:val="Normal"/>
    <w:link w:val="FooterChar"/>
    <w:uiPriority w:val="99"/>
    <w:unhideWhenUsed/>
    <w:rsid w:val="0015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4D"/>
  </w:style>
  <w:style w:type="paragraph" w:styleId="BalloonText">
    <w:name w:val="Balloon Text"/>
    <w:basedOn w:val="Normal"/>
    <w:link w:val="BalloonTextChar"/>
    <w:uiPriority w:val="99"/>
    <w:semiHidden/>
    <w:unhideWhenUsed/>
    <w:rsid w:val="0015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946B-3FA7-8643-B9E8-22AE241F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6148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CB</dc:creator>
  <cp:lastModifiedBy>ANZAHPE</cp:lastModifiedBy>
  <cp:revision>2</cp:revision>
  <dcterms:created xsi:type="dcterms:W3CDTF">2014-07-02T13:36:00Z</dcterms:created>
  <dcterms:modified xsi:type="dcterms:W3CDTF">2014-07-02T13:36:00Z</dcterms:modified>
</cp:coreProperties>
</file>