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1E04" w14:textId="3880F88F" w:rsidR="003B286C" w:rsidRDefault="003B286C" w:rsidP="00140C6B">
      <w:pPr>
        <w:spacing w:before="0" w:beforeAutospacing="0" w:after="0" w:afterAutospacing="0" w:line="240" w:lineRule="auto"/>
        <w:rPr>
          <w:rFonts w:cs="Arial"/>
          <w:b/>
          <w:noProof/>
          <w:szCs w:val="24"/>
        </w:rPr>
      </w:pPr>
      <w:bookmarkStart w:id="0" w:name="_GoBack"/>
      <w:bookmarkEnd w:id="0"/>
      <w:r w:rsidRPr="00502450">
        <w:rPr>
          <w:rFonts w:cs="Arial"/>
          <w:b/>
          <w:noProof/>
          <w:szCs w:val="24"/>
        </w:rPr>
        <w:t>Hot Topic Action Group: An Australian and New Zealand Univer</w:t>
      </w:r>
      <w:r w:rsidR="002F4EA2">
        <w:rPr>
          <w:rFonts w:cs="Arial"/>
          <w:b/>
          <w:noProof/>
          <w:szCs w:val="24"/>
        </w:rPr>
        <w:t>s</w:t>
      </w:r>
      <w:r w:rsidRPr="00502450">
        <w:rPr>
          <w:rFonts w:cs="Arial"/>
          <w:b/>
          <w:noProof/>
          <w:szCs w:val="24"/>
        </w:rPr>
        <w:t>ity Health Clinics Collaborative</w:t>
      </w:r>
    </w:p>
    <w:p w14:paraId="46CC591F" w14:textId="77777777" w:rsidR="00CA42B5" w:rsidRPr="00502450" w:rsidRDefault="00CA42B5" w:rsidP="00140C6B">
      <w:pPr>
        <w:spacing w:before="0" w:beforeAutospacing="0" w:after="0" w:afterAutospacing="0" w:line="240" w:lineRule="auto"/>
        <w:rPr>
          <w:rFonts w:cs="Arial"/>
          <w:b/>
          <w:noProof/>
          <w:szCs w:val="24"/>
        </w:rPr>
      </w:pPr>
    </w:p>
    <w:p w14:paraId="70205864" w14:textId="77777777" w:rsidR="0096035F" w:rsidRDefault="0096035F" w:rsidP="00140C6B">
      <w:pPr>
        <w:pStyle w:val="Default"/>
        <w:rPr>
          <w:rFonts w:ascii="Arial" w:hAnsi="Arial" w:cs="Arial"/>
        </w:rPr>
      </w:pPr>
      <w:r w:rsidRPr="0096035F">
        <w:rPr>
          <w:rFonts w:ascii="Arial" w:hAnsi="Arial" w:cs="Arial"/>
        </w:rPr>
        <w:t xml:space="preserve">Project: </w:t>
      </w:r>
      <w:r w:rsidRPr="003B286C">
        <w:rPr>
          <w:rFonts w:ascii="Arial" w:hAnsi="Arial" w:cs="Arial"/>
          <w:b/>
        </w:rPr>
        <w:t>Scoping study of Interprofessional Clinical Education activities in Australian and New Zealand University Health Clinics</w:t>
      </w:r>
      <w:r w:rsidRPr="0096035F">
        <w:rPr>
          <w:rFonts w:ascii="Arial" w:hAnsi="Arial" w:cs="Arial"/>
        </w:rPr>
        <w:t>.</w:t>
      </w:r>
    </w:p>
    <w:p w14:paraId="23EBE579" w14:textId="77777777" w:rsidR="006A63EC" w:rsidRDefault="006A63EC" w:rsidP="00140C6B">
      <w:pPr>
        <w:pStyle w:val="Default"/>
        <w:rPr>
          <w:rFonts w:ascii="Arial" w:hAnsi="Arial" w:cs="Arial"/>
        </w:rPr>
      </w:pPr>
    </w:p>
    <w:p w14:paraId="128D1D49" w14:textId="513D4035" w:rsidR="00EC2EDA" w:rsidRPr="00CA42B5" w:rsidRDefault="006A63EC" w:rsidP="00EC2EDA">
      <w:pPr>
        <w:pStyle w:val="Default"/>
        <w:rPr>
          <w:rFonts w:ascii="Arial" w:hAnsi="Arial" w:cs="Arial"/>
        </w:rPr>
      </w:pPr>
      <w:r w:rsidRPr="00CA42B5">
        <w:rPr>
          <w:rFonts w:ascii="Arial" w:hAnsi="Arial" w:cs="Arial"/>
        </w:rPr>
        <w:t xml:space="preserve">We provide some preliminary findings from our scoping study.  </w:t>
      </w:r>
      <w:r w:rsidR="002F4EA2" w:rsidRPr="00CA42B5">
        <w:rPr>
          <w:rFonts w:ascii="Arial" w:hAnsi="Arial" w:cs="Arial"/>
        </w:rPr>
        <w:t xml:space="preserve">The provision of </w:t>
      </w:r>
      <w:r w:rsidRPr="00CA42B5">
        <w:rPr>
          <w:rFonts w:ascii="Arial" w:hAnsi="Arial" w:cs="Arial"/>
        </w:rPr>
        <w:t xml:space="preserve">Interprofessional clinical education, while acknowledged as a vital component of </w:t>
      </w:r>
      <w:r w:rsidR="002F4EA2" w:rsidRPr="00CA42B5">
        <w:rPr>
          <w:rFonts w:ascii="Arial" w:hAnsi="Arial" w:cs="Arial"/>
        </w:rPr>
        <w:t>health</w:t>
      </w:r>
      <w:r w:rsidRPr="00CA42B5">
        <w:rPr>
          <w:rFonts w:ascii="Arial" w:hAnsi="Arial" w:cs="Arial"/>
        </w:rPr>
        <w:t xml:space="preserve"> education, remains a challenge. Interprofessional competencies that students are expected to develop have been presented by </w:t>
      </w:r>
      <w:r w:rsidR="002F4EA2" w:rsidRPr="00CA42B5">
        <w:rPr>
          <w:rFonts w:ascii="Arial" w:hAnsi="Arial" w:cs="Arial"/>
        </w:rPr>
        <w:t xml:space="preserve">various </w:t>
      </w:r>
      <w:r w:rsidRPr="00CA42B5">
        <w:rPr>
          <w:rFonts w:ascii="Arial" w:hAnsi="Arial" w:cs="Arial"/>
        </w:rPr>
        <w:t>groups</w:t>
      </w:r>
      <w:r w:rsidR="002F4EA2" w:rsidRPr="00CA42B5">
        <w:rPr>
          <w:rFonts w:ascii="Arial" w:hAnsi="Arial" w:cs="Arial"/>
        </w:rPr>
        <w:t>, include these</w:t>
      </w:r>
      <w:r w:rsidRPr="00CA42B5">
        <w:rPr>
          <w:rFonts w:ascii="Arial" w:hAnsi="Arial" w:cs="Arial"/>
        </w:rPr>
        <w:t xml:space="preserve"> in Canada (The Canadian Interprofessional Health Collaborative (CIHC)</w:t>
      </w:r>
      <w:r w:rsidR="003D785D" w:rsidRPr="00CA42B5">
        <w:rPr>
          <w:rFonts w:ascii="Arial" w:hAnsi="Arial" w:cs="Arial"/>
        </w:rPr>
        <w:t xml:space="preserve">). </w:t>
      </w:r>
      <w:r w:rsidR="002F4EA2" w:rsidRPr="00CA42B5">
        <w:rPr>
          <w:rFonts w:ascii="Arial" w:hAnsi="Arial" w:cs="Arial"/>
        </w:rPr>
        <w:t>This framework was used in our survey to gauge the degree to which interprofessional clinical education activities were provided by our participant university clinical educators.</w:t>
      </w:r>
    </w:p>
    <w:p w14:paraId="4AA930F7" w14:textId="77777777" w:rsidR="00EC2EDA" w:rsidRPr="00CA42B5" w:rsidRDefault="00EC2EDA" w:rsidP="00EC2EDA">
      <w:pPr>
        <w:pStyle w:val="Default"/>
        <w:rPr>
          <w:rFonts w:ascii="Arial" w:hAnsi="Arial" w:cs="Arial"/>
        </w:rPr>
      </w:pPr>
    </w:p>
    <w:p w14:paraId="7173E284" w14:textId="23A9004D" w:rsidR="00CA42B5" w:rsidRPr="00CA42B5" w:rsidRDefault="00EC2EDA" w:rsidP="00EC2EDA">
      <w:pPr>
        <w:pStyle w:val="Default"/>
        <w:rPr>
          <w:rFonts w:ascii="Arial" w:hAnsi="Arial" w:cs="Arial"/>
          <w:noProof/>
        </w:rPr>
      </w:pPr>
      <w:r w:rsidRPr="00CA42B5">
        <w:rPr>
          <w:rFonts w:ascii="Arial" w:hAnsi="Arial" w:cs="Arial"/>
        </w:rPr>
        <w:t xml:space="preserve">We have received responses </w:t>
      </w:r>
      <w:r w:rsidR="0096035F" w:rsidRPr="00CA42B5">
        <w:rPr>
          <w:rFonts w:ascii="Arial" w:hAnsi="Arial" w:cs="Arial"/>
          <w:noProof/>
        </w:rPr>
        <w:t xml:space="preserve">from </w:t>
      </w:r>
      <w:r w:rsidR="00140C6B" w:rsidRPr="00CA42B5">
        <w:rPr>
          <w:rFonts w:ascii="Arial" w:hAnsi="Arial" w:cs="Arial"/>
          <w:noProof/>
        </w:rPr>
        <w:t xml:space="preserve">eighteen </w:t>
      </w:r>
      <w:r w:rsidR="0096035F" w:rsidRPr="00CA42B5">
        <w:rPr>
          <w:rFonts w:ascii="Arial" w:hAnsi="Arial" w:cs="Arial"/>
          <w:noProof/>
        </w:rPr>
        <w:t>health pr</w:t>
      </w:r>
      <w:r w:rsidR="00140C6B" w:rsidRPr="00CA42B5">
        <w:rPr>
          <w:rFonts w:ascii="Arial" w:hAnsi="Arial" w:cs="Arial"/>
          <w:noProof/>
        </w:rPr>
        <w:t>o</w:t>
      </w:r>
      <w:r w:rsidR="0096035F" w:rsidRPr="00CA42B5">
        <w:rPr>
          <w:rFonts w:ascii="Arial" w:hAnsi="Arial" w:cs="Arial"/>
          <w:noProof/>
        </w:rPr>
        <w:t>fessions</w:t>
      </w:r>
      <w:r w:rsidRPr="00CA42B5">
        <w:rPr>
          <w:rFonts w:ascii="Arial" w:hAnsi="Arial" w:cs="Arial"/>
          <w:noProof/>
        </w:rPr>
        <w:t xml:space="preserve"> from </w:t>
      </w:r>
      <w:r w:rsidR="00140C6B" w:rsidRPr="00CA42B5">
        <w:rPr>
          <w:rFonts w:ascii="Arial" w:hAnsi="Arial" w:cs="Arial"/>
          <w:noProof/>
        </w:rPr>
        <w:t>twenty-one u</w:t>
      </w:r>
      <w:r w:rsidR="0096035F" w:rsidRPr="00CA42B5">
        <w:rPr>
          <w:rFonts w:ascii="Arial" w:hAnsi="Arial" w:cs="Arial"/>
          <w:noProof/>
        </w:rPr>
        <w:t>niversities</w:t>
      </w:r>
      <w:r w:rsidR="002F4EA2" w:rsidRPr="00CA42B5">
        <w:rPr>
          <w:rFonts w:ascii="Arial" w:hAnsi="Arial" w:cs="Arial"/>
          <w:noProof/>
        </w:rPr>
        <w:t>.  A further</w:t>
      </w:r>
      <w:r w:rsidR="00140C6B" w:rsidRPr="00CA42B5">
        <w:rPr>
          <w:rFonts w:ascii="Arial" w:hAnsi="Arial" w:cs="Arial"/>
          <w:noProof/>
        </w:rPr>
        <w:t xml:space="preserve"> nine </w:t>
      </w:r>
      <w:r w:rsidR="0096035F" w:rsidRPr="00CA42B5">
        <w:rPr>
          <w:rFonts w:ascii="Arial" w:hAnsi="Arial" w:cs="Arial"/>
          <w:noProof/>
        </w:rPr>
        <w:t>did not identify a university</w:t>
      </w:r>
      <w:r w:rsidR="00140C6B" w:rsidRPr="00CA42B5">
        <w:rPr>
          <w:rFonts w:ascii="Arial" w:hAnsi="Arial" w:cs="Arial"/>
          <w:noProof/>
        </w:rPr>
        <w:t>. Twenty seven of the u</w:t>
      </w:r>
      <w:r w:rsidR="003B286C" w:rsidRPr="00CA42B5">
        <w:rPr>
          <w:rFonts w:ascii="Arial" w:hAnsi="Arial" w:cs="Arial"/>
          <w:noProof/>
        </w:rPr>
        <w:t xml:space="preserve">niversities host University Health Clinics and fifteen of them offer </w:t>
      </w:r>
      <w:r w:rsidR="00140C6B" w:rsidRPr="00CA42B5">
        <w:rPr>
          <w:rFonts w:ascii="Arial" w:hAnsi="Arial" w:cs="Arial"/>
          <w:noProof/>
        </w:rPr>
        <w:t>i</w:t>
      </w:r>
      <w:r w:rsidR="003B286C" w:rsidRPr="00CA42B5">
        <w:rPr>
          <w:rFonts w:ascii="Arial" w:hAnsi="Arial" w:cs="Arial"/>
          <w:noProof/>
        </w:rPr>
        <w:t>nterprofessi</w:t>
      </w:r>
      <w:r w:rsidRPr="00CA42B5">
        <w:rPr>
          <w:rFonts w:ascii="Arial" w:hAnsi="Arial" w:cs="Arial"/>
          <w:noProof/>
        </w:rPr>
        <w:t>o</w:t>
      </w:r>
      <w:r w:rsidR="003B286C" w:rsidRPr="00CA42B5">
        <w:rPr>
          <w:rFonts w:ascii="Arial" w:hAnsi="Arial" w:cs="Arial"/>
          <w:noProof/>
        </w:rPr>
        <w:t xml:space="preserve">nal </w:t>
      </w:r>
      <w:r w:rsidR="00140C6B" w:rsidRPr="00CA42B5">
        <w:rPr>
          <w:rFonts w:ascii="Arial" w:hAnsi="Arial" w:cs="Arial"/>
          <w:noProof/>
        </w:rPr>
        <w:t xml:space="preserve">clinical </w:t>
      </w:r>
      <w:r w:rsidR="003B286C" w:rsidRPr="00CA42B5">
        <w:rPr>
          <w:rFonts w:ascii="Arial" w:hAnsi="Arial" w:cs="Arial"/>
          <w:noProof/>
        </w:rPr>
        <w:t>education activities</w:t>
      </w:r>
      <w:r w:rsidR="00DC0C3A" w:rsidRPr="00CA42B5">
        <w:rPr>
          <w:rFonts w:ascii="Arial" w:hAnsi="Arial" w:cs="Arial"/>
          <w:noProof/>
        </w:rPr>
        <w:t>.</w:t>
      </w:r>
      <w:r w:rsidR="00CA42B5">
        <w:rPr>
          <w:rFonts w:ascii="Arial" w:hAnsi="Arial" w:cs="Arial"/>
          <w:noProof/>
        </w:rPr>
        <w:t xml:space="preserve"> </w:t>
      </w:r>
      <w:r w:rsidR="00CA42B5" w:rsidRPr="00CA42B5">
        <w:rPr>
          <w:rFonts w:ascii="Arial" w:hAnsi="Arial" w:cs="Arial"/>
          <w:noProof/>
        </w:rPr>
        <w:t xml:space="preserve">Barriers were related to </w:t>
      </w:r>
      <w:r w:rsidR="00CA42B5" w:rsidRPr="00CA42B5">
        <w:rPr>
          <w:rFonts w:ascii="Arial" w:hAnsi="Arial" w:cs="Arial"/>
        </w:rPr>
        <w:t>Logistical issues, timing and scheduling impacting student availability. The k</w:t>
      </w:r>
      <w:r w:rsidR="00CA42B5" w:rsidRPr="00CA42B5">
        <w:rPr>
          <w:rFonts w:ascii="Arial" w:hAnsi="Arial" w:cs="Arial"/>
          <w:noProof/>
        </w:rPr>
        <w:t>ey enable</w:t>
      </w:r>
      <w:r w:rsidR="007D3915">
        <w:rPr>
          <w:rFonts w:ascii="Arial" w:hAnsi="Arial" w:cs="Arial"/>
          <w:noProof/>
        </w:rPr>
        <w:t>r</w:t>
      </w:r>
      <w:r w:rsidR="00CA42B5" w:rsidRPr="00CA42B5">
        <w:rPr>
          <w:rFonts w:ascii="Arial" w:hAnsi="Arial" w:cs="Arial"/>
          <w:noProof/>
        </w:rPr>
        <w:t>s were good communication between academic staff in the different health professions, with one participant adding:</w:t>
      </w:r>
    </w:p>
    <w:p w14:paraId="4E2F11DF" w14:textId="7ECD69AE" w:rsidR="00CA42B5" w:rsidRPr="00CA42B5" w:rsidRDefault="00CA42B5" w:rsidP="00EC2EDA">
      <w:pPr>
        <w:pStyle w:val="Default"/>
        <w:rPr>
          <w:rFonts w:ascii="Arial" w:hAnsi="Arial" w:cs="Arial"/>
          <w:noProof/>
        </w:rPr>
      </w:pPr>
    </w:p>
    <w:p w14:paraId="295C37F7" w14:textId="30538E75" w:rsidR="00CA42B5" w:rsidRPr="00CA42B5" w:rsidRDefault="00CA42B5" w:rsidP="00CA42B5">
      <w:pPr>
        <w:pStyle w:val="Default"/>
        <w:jc w:val="center"/>
        <w:rPr>
          <w:rFonts w:ascii="Arial" w:hAnsi="Arial" w:cs="Arial"/>
          <w:noProof/>
        </w:rPr>
      </w:pPr>
      <w:r w:rsidRPr="00CA42B5">
        <w:rPr>
          <w:rFonts w:ascii="Arial" w:hAnsi="Arial" w:cs="Arial"/>
        </w:rPr>
        <w:t xml:space="preserve">‘Having a range of disciplines offering clinical services at the same clinic, having clients with complex, chronic needs requiring </w:t>
      </w:r>
      <w:r>
        <w:rPr>
          <w:rFonts w:ascii="Arial" w:hAnsi="Arial" w:cs="Arial"/>
        </w:rPr>
        <w:t>in</w:t>
      </w:r>
      <w:r w:rsidRPr="00CA42B5">
        <w:rPr>
          <w:rFonts w:ascii="Arial" w:hAnsi="Arial" w:cs="Arial"/>
        </w:rPr>
        <w:t>terprofessional input, having staff willing to engage and work with other professions and model IP practice’</w:t>
      </w:r>
    </w:p>
    <w:p w14:paraId="7B04FCA9" w14:textId="77777777" w:rsidR="00CA42B5" w:rsidRPr="00CA42B5" w:rsidRDefault="00CA42B5" w:rsidP="00EC2EDA">
      <w:pPr>
        <w:pStyle w:val="Default"/>
        <w:rPr>
          <w:rFonts w:ascii="Arial" w:hAnsi="Arial" w:cs="Arial"/>
          <w:noProof/>
        </w:rPr>
      </w:pPr>
    </w:p>
    <w:p w14:paraId="1984D108" w14:textId="77777777" w:rsidR="00CA42B5" w:rsidRPr="00CA42B5" w:rsidRDefault="00CA42B5" w:rsidP="00EC2EDA">
      <w:pPr>
        <w:pStyle w:val="Default"/>
        <w:rPr>
          <w:rFonts w:ascii="Arial" w:hAnsi="Arial" w:cs="Arial"/>
          <w:noProof/>
        </w:rPr>
      </w:pPr>
    </w:p>
    <w:p w14:paraId="57C85D74" w14:textId="0D7696D3" w:rsidR="0096035F" w:rsidRPr="00CA42B5" w:rsidRDefault="00140C6B" w:rsidP="00EC2EDA">
      <w:pPr>
        <w:pStyle w:val="Default"/>
        <w:rPr>
          <w:rFonts w:ascii="Arial" w:hAnsi="Arial" w:cs="Arial"/>
          <w:noProof/>
        </w:rPr>
      </w:pPr>
      <w:r w:rsidRPr="00CA42B5">
        <w:rPr>
          <w:rFonts w:ascii="Arial" w:hAnsi="Arial" w:cs="Arial"/>
          <w:noProof/>
        </w:rPr>
        <w:t xml:space="preserve">Further reports will be made in future publications. </w:t>
      </w:r>
    </w:p>
    <w:p w14:paraId="2F9BEF54" w14:textId="77777777" w:rsidR="003B286C" w:rsidRPr="00CA42B5" w:rsidRDefault="003B286C" w:rsidP="003B286C">
      <w:pPr>
        <w:spacing w:after="0" w:line="240" w:lineRule="auto"/>
        <w:rPr>
          <w:rFonts w:cs="Arial"/>
          <w:szCs w:val="24"/>
        </w:rPr>
      </w:pPr>
      <w:r w:rsidRPr="00CA42B5">
        <w:rPr>
          <w:rFonts w:cs="Arial"/>
          <w:noProof/>
          <w:szCs w:val="24"/>
        </w:rPr>
        <w:t>The HTAG members continue to meet regularly via online conference in ZOOM.</w:t>
      </w:r>
      <w:r w:rsidRPr="00CA42B5">
        <w:rPr>
          <w:rFonts w:cs="Arial"/>
          <w:noProof/>
          <w:szCs w:val="24"/>
        </w:rPr>
        <w:br/>
        <w:t xml:space="preserve">ANZAHPE members are most welcome to join at any time. </w:t>
      </w:r>
      <w:r w:rsidRPr="00CA42B5">
        <w:rPr>
          <w:rFonts w:cs="Arial"/>
          <w:szCs w:val="24"/>
        </w:rPr>
        <w:t xml:space="preserve">For further information or to join the HTAG, please go to: </w:t>
      </w:r>
      <w:hyperlink r:id="rId5" w:history="1">
        <w:r w:rsidRPr="00CA42B5">
          <w:rPr>
            <w:rStyle w:val="Hyperlink"/>
            <w:rFonts w:cs="Arial"/>
            <w:szCs w:val="24"/>
          </w:rPr>
          <w:t>HTAG</w:t>
        </w:r>
      </w:hyperlink>
      <w:r w:rsidRPr="00CA42B5">
        <w:rPr>
          <w:rFonts w:cs="Arial"/>
          <w:szCs w:val="24"/>
        </w:rPr>
        <w:t xml:space="preserve"> </w:t>
      </w:r>
    </w:p>
    <w:p w14:paraId="0C393A71" w14:textId="77777777" w:rsidR="0096035F" w:rsidRDefault="0096035F"/>
    <w:sectPr w:rsidR="00960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A65"/>
    <w:multiLevelType w:val="hybridMultilevel"/>
    <w:tmpl w:val="3F3EA574"/>
    <w:lvl w:ilvl="0" w:tplc="E50C78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D1A"/>
    <w:multiLevelType w:val="multilevel"/>
    <w:tmpl w:val="A8F8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C41D41"/>
    <w:multiLevelType w:val="multilevel"/>
    <w:tmpl w:val="626A0E34"/>
    <w:lvl w:ilvl="0">
      <w:start w:val="1"/>
      <w:numFmt w:val="upperLetter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792E80"/>
    <w:multiLevelType w:val="hybridMultilevel"/>
    <w:tmpl w:val="79B238A0"/>
    <w:lvl w:ilvl="0" w:tplc="464ADB7A">
      <w:start w:val="1"/>
      <w:numFmt w:val="upperLetter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19A"/>
    <w:multiLevelType w:val="hybridMultilevel"/>
    <w:tmpl w:val="3C4219B2"/>
    <w:lvl w:ilvl="0" w:tplc="98BC0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A8D"/>
    <w:multiLevelType w:val="multilevel"/>
    <w:tmpl w:val="3040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B1E0DD7"/>
    <w:multiLevelType w:val="hybridMultilevel"/>
    <w:tmpl w:val="25161B6C"/>
    <w:lvl w:ilvl="0" w:tplc="8454F38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2DB"/>
    <w:multiLevelType w:val="hybridMultilevel"/>
    <w:tmpl w:val="53B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2896"/>
    <w:multiLevelType w:val="multilevel"/>
    <w:tmpl w:val="976EEE7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77E2CCB"/>
    <w:multiLevelType w:val="hybridMultilevel"/>
    <w:tmpl w:val="2E26AD8E"/>
    <w:lvl w:ilvl="0" w:tplc="2EA0F49A">
      <w:start w:val="1"/>
      <w:numFmt w:val="decimal"/>
      <w:lvlText w:val="%1"/>
      <w:lvlJc w:val="left"/>
      <w:pPr>
        <w:ind w:left="1080" w:hanging="360"/>
      </w:pPr>
      <w:rPr>
        <w:rFonts w:ascii="Arial" w:hAnsi="Arial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34FD6"/>
    <w:multiLevelType w:val="hybridMultilevel"/>
    <w:tmpl w:val="32C29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05F09"/>
    <w:multiLevelType w:val="hybridMultilevel"/>
    <w:tmpl w:val="DBBE8C14"/>
    <w:lvl w:ilvl="0" w:tplc="196EF8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64ED"/>
    <w:multiLevelType w:val="multilevel"/>
    <w:tmpl w:val="5178B8D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91120A"/>
    <w:multiLevelType w:val="multilevel"/>
    <w:tmpl w:val="87A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403C5E"/>
    <w:multiLevelType w:val="multilevel"/>
    <w:tmpl w:val="288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EB79FE"/>
    <w:multiLevelType w:val="multilevel"/>
    <w:tmpl w:val="AF1C5A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AF0E18"/>
    <w:multiLevelType w:val="hybridMultilevel"/>
    <w:tmpl w:val="15DE2E86"/>
    <w:lvl w:ilvl="0" w:tplc="58A408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F550D"/>
    <w:multiLevelType w:val="hybridMultilevel"/>
    <w:tmpl w:val="2C90D910"/>
    <w:lvl w:ilvl="0" w:tplc="2570A25A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03313"/>
    <w:multiLevelType w:val="hybridMultilevel"/>
    <w:tmpl w:val="838AA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938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0EE3"/>
    <w:multiLevelType w:val="hybridMultilevel"/>
    <w:tmpl w:val="4C82A3E2"/>
    <w:lvl w:ilvl="0" w:tplc="84ECB8B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5"/>
  </w:num>
  <w:num w:numId="5">
    <w:abstractNumId w:val="19"/>
  </w:num>
  <w:num w:numId="6">
    <w:abstractNumId w:val="19"/>
  </w:num>
  <w:num w:numId="7">
    <w:abstractNumId w:val="15"/>
  </w:num>
  <w:num w:numId="8">
    <w:abstractNumId w:val="6"/>
  </w:num>
  <w:num w:numId="9">
    <w:abstractNumId w:val="2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8"/>
  </w:num>
  <w:num w:numId="15">
    <w:abstractNumId w:val="17"/>
  </w:num>
  <w:num w:numId="16">
    <w:abstractNumId w:val="11"/>
  </w:num>
  <w:num w:numId="17">
    <w:abstractNumId w:val="11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4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F"/>
    <w:rsid w:val="00103808"/>
    <w:rsid w:val="00140C6B"/>
    <w:rsid w:val="00174812"/>
    <w:rsid w:val="001A2961"/>
    <w:rsid w:val="001F07B2"/>
    <w:rsid w:val="002F4EA2"/>
    <w:rsid w:val="003565C7"/>
    <w:rsid w:val="003709BF"/>
    <w:rsid w:val="003863EB"/>
    <w:rsid w:val="003B286C"/>
    <w:rsid w:val="003D785D"/>
    <w:rsid w:val="00515F59"/>
    <w:rsid w:val="006A63EC"/>
    <w:rsid w:val="00703918"/>
    <w:rsid w:val="007D3915"/>
    <w:rsid w:val="0096035F"/>
    <w:rsid w:val="00BD0777"/>
    <w:rsid w:val="00C75DD3"/>
    <w:rsid w:val="00CA42B5"/>
    <w:rsid w:val="00D33A6B"/>
    <w:rsid w:val="00DC0C3A"/>
    <w:rsid w:val="00E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786A"/>
  <w15:chartTrackingRefBased/>
  <w15:docId w15:val="{0E518453-1EC3-43DF-ADEE-A2CF2933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812"/>
    <w:pPr>
      <w:spacing w:before="100" w:beforeAutospacing="1" w:after="100" w:afterAutospacing="1" w:line="36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5F59"/>
    <w:pPr>
      <w:keepNext/>
      <w:keepLines/>
      <w:numPr>
        <w:numId w:val="7"/>
      </w:numPr>
      <w:tabs>
        <w:tab w:val="clear" w:pos="720"/>
      </w:tabs>
      <w:spacing w:line="480" w:lineRule="auto"/>
      <w:ind w:left="0" w:firstLine="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2961"/>
    <w:pPr>
      <w:keepNext/>
      <w:numPr>
        <w:numId w:val="14"/>
      </w:numPr>
      <w:ind w:hanging="360"/>
      <w:jc w:val="center"/>
      <w:outlineLvl w:val="1"/>
    </w:pPr>
    <w:rPr>
      <w:rFonts w:eastAsiaTheme="majorEastAsia" w:cstheme="minorBidi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07B2"/>
    <w:pPr>
      <w:keepNext/>
      <w:numPr>
        <w:numId w:val="18"/>
      </w:numPr>
      <w:outlineLvl w:val="2"/>
    </w:pPr>
    <w:rPr>
      <w:rFonts w:eastAsiaTheme="majorEastAsia" w:cstheme="min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709BF"/>
    <w:pPr>
      <w:keepNext/>
      <w:outlineLvl w:val="3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="Arial" w:eastAsiaTheme="majorEastAsia" w:hAnsi="Arial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07B2"/>
    <w:rPr>
      <w:rFonts w:ascii="Arial" w:eastAsiaTheme="majorEastAsia" w:hAnsi="Arial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5F59"/>
    <w:rPr>
      <w:rFonts w:ascii="Arial" w:eastAsiaTheme="majorEastAsia" w:hAnsi="Arial" w:cstheme="majorBidi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709BF"/>
    <w:rPr>
      <w:rFonts w:ascii="Arial" w:hAnsi="Arial" w:cs="Times New Roman"/>
      <w:i/>
      <w:sz w:val="28"/>
    </w:rPr>
  </w:style>
  <w:style w:type="paragraph" w:customStyle="1" w:styleId="Footnotes">
    <w:name w:val="Footnotes"/>
    <w:basedOn w:val="FootnoteText"/>
    <w:link w:val="FootnotesChar"/>
    <w:autoRedefine/>
    <w:qFormat/>
    <w:rsid w:val="003863EB"/>
    <w:pPr>
      <w:shd w:val="clear" w:color="auto" w:fill="FFFFFF"/>
      <w:spacing w:beforeAutospacing="0" w:afterAutospacing="0"/>
      <w:ind w:left="170" w:hanging="170"/>
      <w:contextualSpacing/>
      <w:mirrorIndents/>
    </w:pPr>
    <w:rPr>
      <w:rFonts w:cs="Arial"/>
      <w:sz w:val="16"/>
      <w:szCs w:val="16"/>
    </w:rPr>
  </w:style>
  <w:style w:type="character" w:customStyle="1" w:styleId="FootnotesChar">
    <w:name w:val="Footnotes Char"/>
    <w:link w:val="Footnotes"/>
    <w:locked/>
    <w:rsid w:val="003863EB"/>
    <w:rPr>
      <w:rFonts w:ascii="Arial" w:hAnsi="Arial" w:cs="Arial"/>
      <w:sz w:val="16"/>
      <w:szCs w:val="1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3E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3EB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96035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8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85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85D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reclinicaleducati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Moore</dc:creator>
  <cp:keywords/>
  <dc:description/>
  <cp:lastModifiedBy>Keri Moore</cp:lastModifiedBy>
  <cp:revision>2</cp:revision>
  <dcterms:created xsi:type="dcterms:W3CDTF">2018-11-19T01:15:00Z</dcterms:created>
  <dcterms:modified xsi:type="dcterms:W3CDTF">2018-11-19T01:15:00Z</dcterms:modified>
</cp:coreProperties>
</file>